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C8D5B" w14:textId="77777777" w:rsidR="0009284B" w:rsidRDefault="00000000">
      <w:pPr>
        <w:pStyle w:val="a5"/>
        <w:widowControl/>
        <w:shd w:val="clear" w:color="auto" w:fill="FFFFFF"/>
        <w:spacing w:beforeAutospacing="0" w:afterAutospacing="0"/>
        <w:ind w:firstLineChars="665" w:firstLine="1869"/>
        <w:rPr>
          <w:rFonts w:ascii="宋体" w:hAnsi="宋体" w:cs="宋体"/>
          <w:b/>
          <w:bCs/>
          <w:color w:val="333333"/>
          <w:sz w:val="28"/>
          <w:szCs w:val="28"/>
          <w:lang w:bidi="ar"/>
        </w:rPr>
      </w:pPr>
      <w:r>
        <w:rPr>
          <w:rFonts w:ascii="宋体" w:hAnsi="宋体" w:cs="宋体" w:hint="eastAsia"/>
          <w:b/>
          <w:bCs/>
          <w:color w:val="333333"/>
          <w:sz w:val="28"/>
          <w:szCs w:val="28"/>
          <w:lang w:bidi="ar"/>
        </w:rPr>
        <w:t>提升组织力 打造过硬党支部</w:t>
      </w:r>
    </w:p>
    <w:p w14:paraId="1897B54D" w14:textId="77777777" w:rsidR="0009284B" w:rsidRDefault="00000000">
      <w:pPr>
        <w:pStyle w:val="a5"/>
        <w:widowControl/>
        <w:shd w:val="clear" w:color="auto" w:fill="FFFFFF"/>
        <w:spacing w:beforeAutospacing="0" w:afterAutospacing="0"/>
        <w:ind w:firstLine="140"/>
        <w:rPr>
          <w:rFonts w:ascii="宋体" w:hAnsi="宋体" w:cs="宋体"/>
          <w:b/>
          <w:bCs/>
          <w:color w:val="827E7B"/>
          <w:sz w:val="28"/>
          <w:szCs w:val="28"/>
          <w:lang w:bidi="ar"/>
        </w:rPr>
      </w:pPr>
      <w:r>
        <w:rPr>
          <w:rFonts w:ascii="宋体" w:hAnsi="宋体" w:cs="宋体" w:hint="eastAsia"/>
          <w:b/>
          <w:bCs/>
          <w:color w:val="827E7B"/>
          <w:sz w:val="28"/>
          <w:szCs w:val="28"/>
          <w:lang w:bidi="ar"/>
        </w:rPr>
        <w:t>——重庆对外经贸学院探索基层党组织作用发挥路径及组织育人实践</w:t>
      </w:r>
    </w:p>
    <w:p w14:paraId="0F130B44"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重庆对外经贸学院党委坚持以习近平新时代中国特色社会主义思想为指引，推动全面从严治党向基层延伸，</w:t>
      </w:r>
      <w:proofErr w:type="gramStart"/>
      <w:r>
        <w:rPr>
          <w:rFonts w:ascii="宋体" w:hAnsi="宋体" w:cs="宋体" w:hint="eastAsia"/>
          <w:sz w:val="28"/>
          <w:szCs w:val="28"/>
        </w:rPr>
        <w:t>高效对标落实</w:t>
      </w:r>
      <w:proofErr w:type="gramEnd"/>
      <w:r>
        <w:rPr>
          <w:rFonts w:ascii="宋体" w:hAnsi="宋体" w:cs="宋体" w:hint="eastAsia"/>
          <w:sz w:val="28"/>
          <w:szCs w:val="28"/>
        </w:rPr>
        <w:t>《中国共产党支部工作条例（试行）》，积极探索创新党支部设置方式，着力建设常规党支部、虚拟党支部、特设党支部、“双带头人”党支部、样板党支部五类党支部，不断提升党支部组织力和育人实效，切实拓宽党支部作用发挥路径，以高质量组织建设助力学校“三全育人”综合改革试点。</w:t>
      </w:r>
    </w:p>
    <w:p w14:paraId="68A3DD55"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规范常规党支部</w:t>
      </w:r>
    </w:p>
    <w:p w14:paraId="716EF778"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强化组织战斗力</w:t>
      </w:r>
    </w:p>
    <w:p w14:paraId="49189E85"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学校党委坚持和贯彻新修订的《中国共产党普通高等学校基层组织工作条例》《中国共产党支部工作条例（试行）》等文件精神，出台《党支部“五化”建设实施方案》，以党支部设置标准化、组织生活正常化、管理服务精细化、工作制度体系化、阵地建设规范化为主要内容，不断增强党支部的凝聚力、战斗力、创造力，充分发挥党支部的战斗堡垒和党员的先锋模范作用，为学校事业发展提供坚强的组织保证。党的十八大以来，学校近50个基层党支部考核全部合格，优秀党支部比例逐年递增，逐渐形成“思想上有提升，工作上有创新，发展上有指引”的新面貌。</w:t>
      </w:r>
    </w:p>
    <w:p w14:paraId="50862BC2"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lastRenderedPageBreak/>
        <w:t>设立虚拟党支部</w:t>
      </w:r>
    </w:p>
    <w:p w14:paraId="46498A57"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拓展组织教育力</w:t>
      </w:r>
    </w:p>
    <w:p w14:paraId="0E4D15C8"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大学是青年价值观形成的关键时期，学校党委主动占领学生思想政治教育主阵地，不断拓宽党的教育阵地，创造性地设立虚拟党支部，拓展组织教育力。虚拟党支部由高年级学生党员、低年级发展对象、入党积极分子、学生骨干组成，模拟开展“三会一课”等组织活动，让更多向党组织积极靠拢的青年学生充分体会党的关怀、接受党的教育。</w:t>
      </w:r>
    </w:p>
    <w:p w14:paraId="3E495BE5"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10年来，学校虚拟党支部建设在实践中不断探索和改进，形成了完善的教育体系，累计设立虚拟党支部50多个，培养学生近2000人，彰显了组织育人实效。虚拟党支部建设得到上级党组织的肯定和社会认可，曾获全国民办高校党的建设和思想政治工作优秀成果二等奖，并入选第五届全国基层党建创新典型案例。</w:t>
      </w:r>
    </w:p>
    <w:p w14:paraId="1F57298C"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创建特设党支部</w:t>
      </w:r>
    </w:p>
    <w:p w14:paraId="6DE1B307"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发挥组织服务力</w:t>
      </w:r>
    </w:p>
    <w:p w14:paraId="069E0537"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学校党委不断扩大基层党组织覆盖面，近年来依托学生宿舍、创业孵化园、教研室、学生群团组织等建立了13个特设党支部，优化整合党员资源，强化协同融合，充分发挥组织服务力。由退役军人学生党员组成的“军魂在贸院”特设党支部，在疫情防控、国防教育、军训等方面服务学校教育教学管理。“2035融通特设党支部”充分发挥专业优势，与地方企事业单位共建友好党支部，搭建</w:t>
      </w:r>
      <w:r>
        <w:rPr>
          <w:rFonts w:ascii="宋体" w:hAnsi="宋体" w:cs="宋体" w:hint="eastAsia"/>
          <w:sz w:val="28"/>
          <w:szCs w:val="28"/>
        </w:rPr>
        <w:lastRenderedPageBreak/>
        <w:t>校地党建联动机制，服务地方经济社会发展，并入选重庆市庆祝建党100周年高校党建工作典型案例。</w:t>
      </w:r>
    </w:p>
    <w:p w14:paraId="773AB138"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培育“双带头人”党支部</w:t>
      </w:r>
    </w:p>
    <w:p w14:paraId="21ADB1EC"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提升组织专业力</w:t>
      </w:r>
    </w:p>
    <w:p w14:paraId="1F8F78E3"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学校党委坚持“双工程双结合”，将以提升教师素质能力为核心的“强芯工程”与教师党支部书记“双带头人”培育工程有机结合，健全把骨干教师培养成党员，把党员教师培养成教学、科研、管理骨干的“双向培养”机制，率先在重庆市民办高校实现“双带头人”教师党支部书记全覆盖。教师党支部书记普遍成为党建带头人和学术带头人，“头雁效应”有力彰显，教师党支部成为学校事业发展的坚强战斗堡垒。</w:t>
      </w:r>
    </w:p>
    <w:p w14:paraId="5E1D613F"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打造样板党支部</w:t>
      </w:r>
    </w:p>
    <w:p w14:paraId="2828A45A" w14:textId="77777777" w:rsidR="0009284B" w:rsidRDefault="00000000">
      <w:pPr>
        <w:pStyle w:val="a5"/>
        <w:widowControl/>
        <w:spacing w:before="100" w:beforeAutospacing="0" w:after="100" w:afterAutospacing="0" w:line="210" w:lineRule="atLeast"/>
        <w:ind w:left="100" w:right="100"/>
        <w:jc w:val="center"/>
        <w:rPr>
          <w:rFonts w:ascii="宋体" w:hAnsi="宋体" w:cs="宋体"/>
          <w:sz w:val="28"/>
          <w:szCs w:val="28"/>
        </w:rPr>
      </w:pPr>
      <w:r>
        <w:rPr>
          <w:rStyle w:val="a6"/>
          <w:rFonts w:ascii="宋体" w:hAnsi="宋体" w:cs="宋体" w:hint="eastAsia"/>
          <w:sz w:val="28"/>
          <w:szCs w:val="28"/>
        </w:rPr>
        <w:t>凸显组织引领力</w:t>
      </w:r>
    </w:p>
    <w:p w14:paraId="3A35CAD7" w14:textId="77777777" w:rsidR="0009284B" w:rsidRDefault="00000000">
      <w:pPr>
        <w:pStyle w:val="a5"/>
        <w:widowControl/>
        <w:spacing w:before="100" w:beforeAutospacing="0" w:after="100" w:afterAutospacing="0" w:line="210" w:lineRule="atLeast"/>
        <w:ind w:right="100" w:firstLineChars="200" w:firstLine="560"/>
        <w:rPr>
          <w:rFonts w:ascii="宋体" w:hAnsi="宋体" w:cs="宋体"/>
          <w:sz w:val="28"/>
          <w:szCs w:val="28"/>
        </w:rPr>
      </w:pPr>
      <w:r>
        <w:rPr>
          <w:rFonts w:ascii="宋体" w:hAnsi="宋体" w:cs="宋体" w:hint="eastAsia"/>
          <w:sz w:val="28"/>
          <w:szCs w:val="28"/>
        </w:rPr>
        <w:t>学校党委在规范党支部建设的基础上构建国家、重庆市、学校三级样板党支部培育创建体系，积极围绕“七个有力”创建标准加强实践创新。近年来，学校基层党组织入选全国党建工作样板支部1个、重庆市</w:t>
      </w:r>
      <w:proofErr w:type="gramStart"/>
      <w:r>
        <w:rPr>
          <w:rFonts w:ascii="宋体" w:hAnsi="宋体" w:cs="宋体" w:hint="eastAsia"/>
          <w:sz w:val="28"/>
          <w:szCs w:val="28"/>
        </w:rPr>
        <w:t>首批党建</w:t>
      </w:r>
      <w:proofErr w:type="gramEnd"/>
      <w:r>
        <w:rPr>
          <w:rFonts w:ascii="宋体" w:hAnsi="宋体" w:cs="宋体" w:hint="eastAsia"/>
          <w:sz w:val="28"/>
          <w:szCs w:val="28"/>
        </w:rPr>
        <w:t>工作样板支部1个，样板党支部多次获评重庆市教育系统先进基层党组织。样板党支部充分发挥示范引领作用，凸显了组织引领力。学校党建创新案例和创建工作经验获得上级党组织和兄弟院校肯定，应邀参加了多次经验分享会，全国样板支部创建经验入选《渝教先锋 榜样力量——重庆教育100个榜样</w:t>
      </w:r>
      <w:r>
        <w:rPr>
          <w:rFonts w:ascii="宋体" w:hAnsi="宋体" w:cs="宋体" w:hint="eastAsia"/>
          <w:sz w:val="28"/>
          <w:szCs w:val="28"/>
        </w:rPr>
        <w:lastRenderedPageBreak/>
        <w:t>访谈录》，学校党委书记先后两次在重庆市高校党建和思想政治工作会上作专题交流发言。 </w:t>
      </w:r>
    </w:p>
    <w:p w14:paraId="3CB37226" w14:textId="77777777" w:rsidR="0009284B" w:rsidRDefault="00000000">
      <w:pPr>
        <w:pStyle w:val="a5"/>
        <w:widowControl/>
        <w:shd w:val="clear" w:color="auto" w:fill="FFFFFF"/>
        <w:spacing w:beforeAutospacing="0" w:afterAutospacing="0"/>
        <w:ind w:firstLineChars="200" w:firstLine="560"/>
        <w:rPr>
          <w:rFonts w:ascii="宋体" w:hAnsi="宋体" w:cs="宋体"/>
          <w:b/>
          <w:bCs/>
          <w:color w:val="827E7B"/>
          <w:sz w:val="28"/>
          <w:szCs w:val="28"/>
          <w:lang w:bidi="ar"/>
        </w:rPr>
      </w:pPr>
      <w:r>
        <w:rPr>
          <w:rFonts w:ascii="宋体" w:hAnsi="宋体" w:cs="宋体" w:hint="eastAsia"/>
          <w:sz w:val="28"/>
          <w:szCs w:val="28"/>
        </w:rPr>
        <w:t>党支部作为学校党的工作战斗力的基础和党组织的“神经末梢”，学校党委始终把党支部建设和立德树人根本任务同部署、同谋划，以政治建设为统领，推动党支部工作全面过硬。学校党委将进一步完善组织建设长效机制，继续把建好五类党支部作为组织体系建设的主要内容、组织育人的重要抓手，积极拓宽党支部作用发挥途径，以高质量的党支部建设成绩向党的二十大献礼。</w:t>
      </w:r>
    </w:p>
    <w:sectPr w:rsidR="0009284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0241" w14:textId="77777777" w:rsidR="002D4EEF" w:rsidRDefault="002D4EEF">
      <w:r>
        <w:separator/>
      </w:r>
    </w:p>
  </w:endnote>
  <w:endnote w:type="continuationSeparator" w:id="0">
    <w:p w14:paraId="2002DA05" w14:textId="77777777" w:rsidR="002D4EEF" w:rsidRDefault="002D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6FDD" w14:textId="77777777" w:rsidR="0009284B" w:rsidRDefault="000928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8749" w14:textId="77777777" w:rsidR="0009284B" w:rsidRDefault="0009284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30E9" w14:textId="77777777" w:rsidR="0009284B" w:rsidRDefault="000928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1952" w14:textId="77777777" w:rsidR="002D4EEF" w:rsidRDefault="002D4EEF">
      <w:r>
        <w:separator/>
      </w:r>
    </w:p>
  </w:footnote>
  <w:footnote w:type="continuationSeparator" w:id="0">
    <w:p w14:paraId="21CAD113" w14:textId="77777777" w:rsidR="002D4EEF" w:rsidRDefault="002D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BB7" w14:textId="77777777" w:rsidR="0009284B" w:rsidRDefault="000928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8F20" w14:textId="77777777" w:rsidR="0009284B" w:rsidRDefault="0009284B">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911" w14:textId="77777777" w:rsidR="0009284B" w:rsidRDefault="0009284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3Y2I3OTRlNTA1NjUwZGY1NGI3NTM4NWZhMGI4N2IifQ=="/>
  </w:docVars>
  <w:rsids>
    <w:rsidRoot w:val="0009284B"/>
    <w:rsid w:val="00061F5D"/>
    <w:rsid w:val="0009284B"/>
    <w:rsid w:val="00135084"/>
    <w:rsid w:val="00250F97"/>
    <w:rsid w:val="002D4EEF"/>
    <w:rsid w:val="004405BC"/>
    <w:rsid w:val="009F3C54"/>
    <w:rsid w:val="00AF3A68"/>
    <w:rsid w:val="00B834EA"/>
    <w:rsid w:val="00BC72AD"/>
    <w:rsid w:val="00C3391D"/>
    <w:rsid w:val="00CB26E8"/>
    <w:rsid w:val="00F45EB0"/>
    <w:rsid w:val="07522B92"/>
    <w:rsid w:val="0D5F7C60"/>
    <w:rsid w:val="133B7FF2"/>
    <w:rsid w:val="16994AEA"/>
    <w:rsid w:val="18C33CD4"/>
    <w:rsid w:val="258D388A"/>
    <w:rsid w:val="25D66E39"/>
    <w:rsid w:val="2AB67B4A"/>
    <w:rsid w:val="35DA5CF8"/>
    <w:rsid w:val="3D5131A0"/>
    <w:rsid w:val="440A2173"/>
    <w:rsid w:val="442B5BA2"/>
    <w:rsid w:val="443A0184"/>
    <w:rsid w:val="4FF2153C"/>
    <w:rsid w:val="550474D7"/>
    <w:rsid w:val="55736F33"/>
    <w:rsid w:val="5D365239"/>
    <w:rsid w:val="60C72282"/>
    <w:rsid w:val="6BD84A30"/>
    <w:rsid w:val="6CD57303"/>
    <w:rsid w:val="6EC12968"/>
    <w:rsid w:val="71280B6F"/>
    <w:rsid w:val="764C5257"/>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C6C4"/>
  <w15:docId w15:val="{5D7BE497-EC08-4C04-8DFD-42A0BE95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三宝</dc:creator>
  <cp:lastModifiedBy>sun han</cp:lastModifiedBy>
  <cp:revision>7</cp:revision>
  <cp:lastPrinted>2022-09-23T03:10:00Z</cp:lastPrinted>
  <dcterms:created xsi:type="dcterms:W3CDTF">2022-10-24T06:05:00Z</dcterms:created>
  <dcterms:modified xsi:type="dcterms:W3CDTF">2022-10-24T07:14:00Z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